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32"/>
          <w:szCs w:val="26"/>
        </w:rPr>
      </w:pPr>
      <w:r>
        <w:rPr>
          <w:rFonts w:ascii="Comic Sans MS" w:hAnsi="Comic Sans MS" w:cs="TimesNewRoman,Bold"/>
          <w:b/>
          <w:bCs/>
          <w:sz w:val="32"/>
          <w:szCs w:val="2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8" type="#_x0000_t154" style="width:482.25pt;height:78.1pt" fillcolor="#060">
            <v:fill r:id="rId5" o:title="Carta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osserviamo le testuggini"/>
          </v:shape>
        </w:pict>
      </w:r>
      <w:r w:rsidRPr="00903459">
        <w:rPr>
          <w:rFonts w:ascii="Comic Sans MS" w:hAnsi="Comic Sans MS" w:cs="TimesNewRoman,Bold"/>
          <w:b/>
          <w:bCs/>
          <w:sz w:val="32"/>
          <w:szCs w:val="26"/>
        </w:rPr>
        <w:t>Nome comune: TESTUGGINE (Inglese: testudo)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</w:pPr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 xml:space="preserve">Famiglia: </w:t>
      </w:r>
      <w:proofErr w:type="spellStart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Testudinidi</w:t>
      </w:r>
      <w:proofErr w:type="spellEnd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 xml:space="preserve"> (</w:t>
      </w:r>
      <w:proofErr w:type="spellStart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Testudinidae</w:t>
      </w:r>
      <w:proofErr w:type="spellEnd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)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</w:pPr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Ordine: Cheloni (</w:t>
      </w:r>
      <w:proofErr w:type="spellStart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Chelonia</w:t>
      </w:r>
      <w:proofErr w:type="spellEnd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)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color w:val="000000"/>
          <w:sz w:val="32"/>
          <w:szCs w:val="26"/>
        </w:rPr>
      </w:pPr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Classe: Rettili (</w:t>
      </w:r>
      <w:proofErr w:type="spellStart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Reptilia</w:t>
      </w:r>
      <w:proofErr w:type="spellEnd"/>
      <w:r w:rsidRPr="00903459">
        <w:rPr>
          <w:rFonts w:ascii="Comic Sans MS" w:hAnsi="Comic Sans MS" w:cs="TimesNewRoman,Bold"/>
          <w:b/>
          <w:bCs/>
          <w:color w:val="000000" w:themeColor="text1"/>
          <w:sz w:val="32"/>
          <w:szCs w:val="26"/>
        </w:rPr>
        <w:t>)</w:t>
      </w:r>
      <w:r w:rsidRPr="00903459">
        <w:rPr>
          <w:rFonts w:ascii="Comic Sans MS" w:hAnsi="Comic Sans MS" w:cs="Garamond"/>
          <w:b/>
          <w:sz w:val="36"/>
          <w:szCs w:val="26"/>
        </w:rPr>
        <w:t xml:space="preserve"> </w:t>
      </w:r>
      <w:r w:rsidRPr="00903459">
        <w:rPr>
          <w:rFonts w:ascii="Comic Sans MS" w:hAnsi="Comic Sans MS" w:cs="TimesNewRoman,Bold"/>
          <w:b/>
          <w:bCs/>
          <w:color w:val="000000"/>
          <w:sz w:val="32"/>
          <w:szCs w:val="26"/>
        </w:rPr>
        <w:t xml:space="preserve">A 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ld"/>
          <w:b/>
          <w:bCs/>
          <w:color w:val="000000"/>
          <w:sz w:val="32"/>
          <w:szCs w:val="26"/>
        </w:rPr>
      </w:pPr>
      <w:r w:rsidRPr="00903459">
        <w:rPr>
          <w:rFonts w:ascii="Comic Sans MS" w:hAnsi="Comic Sans MS" w:cs="Garamond-Bold"/>
          <w:b/>
          <w:bCs/>
          <w:color w:val="000000"/>
          <w:sz w:val="32"/>
          <w:szCs w:val="26"/>
        </w:rPr>
        <w:t>CARATTERISTICHE: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ld"/>
          <w:b/>
          <w:bCs/>
          <w:color w:val="000000"/>
          <w:sz w:val="32"/>
          <w:szCs w:val="26"/>
        </w:rPr>
      </w:pPr>
      <w:r w:rsidRPr="00903459">
        <w:rPr>
          <w:rFonts w:ascii="Comic Sans MS" w:hAnsi="Comic Sans MS" w:cs="TimesNewRoman,Bold"/>
          <w:b/>
          <w:bCs/>
          <w:color w:val="000000"/>
          <w:sz w:val="32"/>
          <w:szCs w:val="26"/>
        </w:rPr>
        <w:t xml:space="preserve"> 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color w:val="000000"/>
          <w:sz w:val="36"/>
          <w:szCs w:val="26"/>
        </w:rPr>
        <w:t xml:space="preserve">Esistono circa una quarantina di specie di tartarughe terrestri . </w:t>
      </w:r>
      <w:r w:rsidRPr="00903459">
        <w:rPr>
          <w:rFonts w:ascii="Comic Sans MS" w:hAnsi="Comic Sans MS" w:cs="Garamond"/>
          <w:b/>
          <w:sz w:val="36"/>
          <w:szCs w:val="26"/>
        </w:rPr>
        <w:t xml:space="preserve">La maggior parte appartiene al genere </w:t>
      </w:r>
      <w:r w:rsidRPr="00903459">
        <w:rPr>
          <w:rFonts w:ascii="Comic Sans MS" w:hAnsi="Comic Sans MS" w:cs="Garamond-Italic"/>
          <w:b/>
          <w:i/>
          <w:iCs/>
          <w:sz w:val="32"/>
          <w:szCs w:val="26"/>
        </w:rPr>
        <w:t xml:space="preserve">Testudo </w:t>
      </w:r>
      <w:r w:rsidRPr="00903459">
        <w:rPr>
          <w:rFonts w:ascii="Comic Sans MS" w:hAnsi="Comic Sans MS" w:cs="Garamond"/>
          <w:b/>
          <w:sz w:val="36"/>
          <w:szCs w:val="26"/>
        </w:rPr>
        <w:t>Il corpo di questo Rettile è ricoperto da un robusto guscio dal quale fuoriescono solo il capo, gli arti e la coda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Gli arti sono conformati così da permettere lo spostamento a terra e sono ricoperte di squame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estremamente dure, che spesso contengono una porzione ossea.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La corazza è molto convessa.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Questi animali sono estremamente longevi, per qualche testuggine gigantesca, come la T.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proofErr w:type="spellStart"/>
      <w:r w:rsidRPr="00903459">
        <w:rPr>
          <w:rFonts w:ascii="Comic Sans MS" w:hAnsi="Comic Sans MS" w:cs="Garamond"/>
          <w:b/>
          <w:sz w:val="36"/>
          <w:szCs w:val="26"/>
        </w:rPr>
        <w:t>gigantea</w:t>
      </w:r>
      <w:proofErr w:type="spellEnd"/>
      <w:r w:rsidRPr="00903459">
        <w:rPr>
          <w:rFonts w:ascii="Comic Sans MS" w:hAnsi="Comic Sans MS" w:cs="Garamond"/>
          <w:b/>
          <w:sz w:val="36"/>
          <w:szCs w:val="26"/>
        </w:rPr>
        <w:t>, si è potuto accertare un’età di 150 anni (approssimabile a 180 anni dato che l’animale,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La porzione superiore, definita scudo o carapace, e quella inferiore, detta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lastRenderedPageBreak/>
        <w:t>piastrone, sono piastre ossee poligonali saldate tra loro.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Le testuggini, a differenza delle tartarughe, vanno in acqua solo per bere o bagnarsi.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Sono animali essenzialmente vegetariani, ma la scelta può variare ampiamente in base alla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disponibilità. Nel caso in cui il cibo scarseggi possono tranquillamente resistere a lunghi periodi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 xml:space="preserve">di </w:t>
      </w:r>
      <w:proofErr w:type="spellStart"/>
      <w:r w:rsidRPr="00903459">
        <w:rPr>
          <w:rFonts w:ascii="Comic Sans MS" w:hAnsi="Comic Sans MS" w:cs="Garamond"/>
          <w:b/>
          <w:sz w:val="36"/>
          <w:szCs w:val="26"/>
        </w:rPr>
        <w:t>digiuno.</w:t>
      </w:r>
      <w:r>
        <w:rPr>
          <w:rFonts w:ascii="Comic Sans MS" w:hAnsi="Comic Sans MS" w:cs="Garamond"/>
          <w:b/>
          <w:sz w:val="36"/>
          <w:szCs w:val="26"/>
        </w:rPr>
        <w:t>La</w:t>
      </w:r>
      <w:proofErr w:type="spellEnd"/>
      <w:r>
        <w:rPr>
          <w:rFonts w:ascii="Comic Sans MS" w:hAnsi="Comic Sans MS" w:cs="Garamond"/>
          <w:b/>
          <w:sz w:val="36"/>
          <w:szCs w:val="26"/>
        </w:rPr>
        <w:t xml:space="preserve"> sua bocca è priva di denti anche se i sui morsi fanno molto male tanto da spaccare le ossa delle dita. 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Quando la testuggine lo desidera può chiudere completamente la corazza con gli arti retrattili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che, talvolta, a scopo difensivo, presentano degli aculei particolarmente grandi.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L’accoppiamento avviene nella stagione calda ed è preceduto dai combattimenti dei maschi. Le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femmine depongono da 10 a 12 uova che vengono interrate ed abbandonate. L’uovo è bianco e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misura pochi centimetri. I nuovi nati sono molto piccoli e il loro carapace è molle, assicurando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scarsa protezione. L’accrescimento è un processo particolarmente lungo, oltre i quarant’anni al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di là dei quali la crescita si riduce o si arresta.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Curiosità</w:t>
      </w:r>
    </w:p>
    <w:p w:rsidR="00903459" w:rsidRPr="00903459" w:rsidRDefault="00903459" w:rsidP="009034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b/>
          <w:sz w:val="36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lastRenderedPageBreak/>
        <w:t>Le testuggini sono diventate l’emblema della lentezza, della perseveranza (ricordiamo la favola</w:t>
      </w:r>
    </w:p>
    <w:p w:rsidR="00903459" w:rsidRPr="00903459" w:rsidRDefault="00903459" w:rsidP="00903459">
      <w:pPr>
        <w:rPr>
          <w:rFonts w:ascii="Comic Sans MS" w:hAnsi="Comic Sans MS" w:cs="Garamond"/>
          <w:b/>
          <w:sz w:val="48"/>
          <w:szCs w:val="26"/>
        </w:rPr>
      </w:pPr>
      <w:r w:rsidRPr="00903459">
        <w:rPr>
          <w:rFonts w:ascii="Comic Sans MS" w:hAnsi="Comic Sans MS" w:cs="Garamond"/>
          <w:b/>
          <w:sz w:val="36"/>
          <w:szCs w:val="26"/>
        </w:rPr>
        <w:t>di Esopo della lepre e della tartaruga) e della longevità.</w:t>
      </w:r>
    </w:p>
    <w:p w:rsidR="00903459" w:rsidRDefault="00903459" w:rsidP="00903459">
      <w:pPr>
        <w:rPr>
          <w:rFonts w:ascii="Comic Sans MS" w:hAnsi="Comic Sans MS" w:cs="Garamond-Italic"/>
          <w:b/>
          <w:iCs/>
          <w:sz w:val="36"/>
          <w:szCs w:val="36"/>
        </w:rPr>
      </w:pPr>
      <w:r w:rsidRPr="00903459">
        <w:rPr>
          <w:rFonts w:ascii="Comic Sans MS" w:hAnsi="Comic Sans MS" w:cs="Garamond-Italic"/>
          <w:b/>
          <w:iCs/>
          <w:sz w:val="36"/>
          <w:szCs w:val="36"/>
        </w:rPr>
        <w:t xml:space="preserve">Le testuggini si saltano addosso e si sente un forte rumore </w:t>
      </w:r>
      <w:proofErr w:type="spellStart"/>
      <w:r w:rsidRPr="00903459">
        <w:rPr>
          <w:rFonts w:ascii="Comic Sans MS" w:hAnsi="Comic Sans MS" w:cs="Garamond-Italic"/>
          <w:b/>
          <w:iCs/>
          <w:sz w:val="36"/>
          <w:szCs w:val="36"/>
        </w:rPr>
        <w:t>perchè</w:t>
      </w:r>
      <w:proofErr w:type="spellEnd"/>
      <w:r w:rsidRPr="00903459">
        <w:rPr>
          <w:rFonts w:ascii="Comic Sans MS" w:hAnsi="Comic Sans MS" w:cs="Garamond-Italic"/>
          <w:b/>
          <w:iCs/>
          <w:sz w:val="36"/>
          <w:szCs w:val="36"/>
        </w:rPr>
        <w:t xml:space="preserve"> le loro corazze si scontrano </w:t>
      </w:r>
      <w:r>
        <w:rPr>
          <w:rFonts w:ascii="Comic Sans MS" w:hAnsi="Comic Sans MS" w:cs="Garamond-Italic"/>
          <w:b/>
          <w:iCs/>
          <w:sz w:val="36"/>
          <w:szCs w:val="36"/>
        </w:rPr>
        <w:t>.</w:t>
      </w:r>
    </w:p>
    <w:p w:rsidR="00903459" w:rsidRDefault="00903459" w:rsidP="00903459">
      <w:pPr>
        <w:rPr>
          <w:rFonts w:ascii="Comic Sans MS" w:hAnsi="Comic Sans MS" w:cs="Garamond-Italic"/>
          <w:b/>
          <w:iCs/>
          <w:sz w:val="36"/>
          <w:szCs w:val="36"/>
        </w:rPr>
      </w:pPr>
    </w:p>
    <w:p w:rsidR="00903459" w:rsidRDefault="00903459" w:rsidP="00903459">
      <w:pPr>
        <w:rPr>
          <w:rFonts w:ascii="Comic Sans MS" w:hAnsi="Comic Sans MS" w:cs="Garamond-Italic"/>
          <w:b/>
          <w:iCs/>
          <w:sz w:val="36"/>
          <w:szCs w:val="36"/>
        </w:rPr>
      </w:pPr>
    </w:p>
    <w:p w:rsidR="00903459" w:rsidRPr="00903459" w:rsidRDefault="00903459" w:rsidP="00903459">
      <w:pPr>
        <w:rPr>
          <w:rFonts w:ascii="Comic Sans MS" w:hAnsi="Comic Sans MS" w:cs="Garamond-Italic"/>
          <w:b/>
          <w:i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4644255" cy="3079630"/>
            <wp:effectExtent l="19050" t="0" r="3945" b="6470"/>
            <wp:docPr id="1" name="il_fi" descr="http://www.imagefactory.it/fauna/2008-07-12%20Oasi%20di%20Sant'Alessio/2008-07-12%20Oasi%20di%20Sant'Alessio%200075%20Tartaruga%20di%20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factory.it/fauna/2008-07-12%20Oasi%20di%20Sant'Alessio/2008-07-12%20Oasi%20di%20Sant'Alessio%200075%20Tartaruga%20di%20ter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94" cy="30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459" w:rsidRPr="00903459" w:rsidSect="00425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03459"/>
    <w:rsid w:val="0042501E"/>
    <w:rsid w:val="00844F9F"/>
    <w:rsid w:val="0090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541A1-17EB-4928-9DA1-34EE2AA8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2012-03-17T08:56:00Z</dcterms:created>
  <dcterms:modified xsi:type="dcterms:W3CDTF">2012-03-17T09:36:00Z</dcterms:modified>
</cp:coreProperties>
</file>